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 pre reklamáciu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Adresát:     ElektroLV, s.r.o., Bernolákova 132/3, 934 01 Levice, IČO : 45 515 344 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Uplatnenie reklamácie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Titul, meno a priezvisko: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Adresa bydliska: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E-mailová adresa: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objednávky a faktúry: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objednania: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62630480167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prevzatia tovaru: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.7348643006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Tovar ktorý je reklamovaný (názov + výrobný a sériový štítok):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3.50730688935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Popis a rozsah vád tovaru: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9.5615866388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Ako zákazník predávajúceho požadujem, aby moja reklamácia bola vybavená nasledovným spôsobom: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.7348643006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Prajem si vrátiť peniaze na bankový účet (IBAN) / iným spôsobom: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Prílohy: </w:t>
      </w:r>
      <w:r w:rsidDel="00000000" w:rsidR="00000000" w:rsidRPr="00000000">
        <w:rPr>
          <w:b w:val="1"/>
          <w:rtl w:val="0"/>
        </w:rPr>
        <w:t xml:space="preserve">výrobný a sériový štítok</w:t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1C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Podpis: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